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F0" w:rsidRDefault="00B652F0">
      <w:pPr>
        <w:keepNext/>
        <w:keepLines/>
        <w:spacing w:line="240" w:lineRule="auto"/>
        <w:jc w:val="center"/>
        <w:rPr>
          <w:rFonts w:ascii="Times New Roman" w:hAnsi="Times New Roman"/>
          <w:b/>
        </w:rPr>
      </w:pPr>
    </w:p>
    <w:p w:rsidR="00B652F0" w:rsidRDefault="00B652F0">
      <w:pPr>
        <w:jc w:val="left"/>
        <w:rPr>
          <w:rFonts w:ascii="Times New Roman" w:hAnsi="Times New Roman"/>
          <w:b/>
        </w:rPr>
      </w:pPr>
    </w:p>
    <w:p w:rsidR="00B652F0" w:rsidRDefault="00B652F0">
      <w:pPr>
        <w:keepNext/>
        <w:keepLines/>
        <w:spacing w:line="240" w:lineRule="auto"/>
        <w:jc w:val="center"/>
        <w:rPr>
          <w:rFonts w:ascii="Times New Roman" w:hAnsi="Times New Roman"/>
          <w:b/>
        </w:rPr>
      </w:pPr>
    </w:p>
    <w:p w:rsidR="00B652F0" w:rsidRDefault="00B652F0">
      <w:pPr>
        <w:keepNext/>
        <w:keepLines/>
        <w:spacing w:line="240" w:lineRule="auto"/>
        <w:jc w:val="center"/>
        <w:rPr>
          <w:rFonts w:ascii="Times New Roman" w:hAnsi="Times New Roman"/>
          <w:b/>
        </w:rPr>
      </w:pPr>
    </w:p>
    <w:p w:rsidR="00B652F0" w:rsidRDefault="00EF5ED4">
      <w:pPr>
        <w:keepNext/>
        <w:keepLines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РАСПРЕДЕЛЕНИЕ ОБЩЕГО ОБЪЕМА ДЕНЕЖНЫХ ДОХОДОВ НАСЕЛЕНИЯ</w:t>
      </w:r>
    </w:p>
    <w:p w:rsidR="00B652F0" w:rsidRDefault="00EF5ED4">
      <w:pPr>
        <w:keepNext/>
        <w:keepLines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ЧЕЛЯБИНСКОЙ ОБЛАСТИ</w:t>
      </w:r>
      <w:r>
        <w:rPr>
          <w:rFonts w:ascii="Times New Roman" w:hAnsi="Times New Roman"/>
          <w:bCs/>
          <w:sz w:val="18"/>
          <w:szCs w:val="18"/>
          <w:vertAlign w:val="superscript"/>
        </w:rPr>
        <w:t>1)2)</w:t>
      </w:r>
      <w:r>
        <w:rPr>
          <w:rFonts w:ascii="Times New Roman" w:hAnsi="Times New Roman"/>
          <w:b/>
        </w:rPr>
        <w:br w:type="textWrapping" w:clear="all"/>
      </w:r>
      <w:r>
        <w:rPr>
          <w:rFonts w:ascii="Times New Roman" w:hAnsi="Times New Roman"/>
          <w:b/>
          <w:bCs/>
        </w:rPr>
        <w:t>(в процентах к итогу)</w:t>
      </w:r>
    </w:p>
    <w:p w:rsidR="00FD2807" w:rsidRDefault="00FD2807">
      <w:pPr>
        <w:keepNext/>
        <w:keepLines/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52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904"/>
        <w:gridCol w:w="905"/>
        <w:gridCol w:w="904"/>
        <w:gridCol w:w="905"/>
        <w:gridCol w:w="905"/>
        <w:gridCol w:w="903"/>
        <w:gridCol w:w="904"/>
        <w:gridCol w:w="903"/>
        <w:gridCol w:w="904"/>
        <w:gridCol w:w="903"/>
        <w:gridCol w:w="904"/>
        <w:gridCol w:w="904"/>
        <w:gridCol w:w="904"/>
        <w:gridCol w:w="904"/>
      </w:tblGrid>
      <w:tr w:rsidR="00FD2807" w:rsidTr="00FD2807">
        <w:trPr>
          <w:cantSplit/>
          <w:jc w:val="center"/>
        </w:trPr>
        <w:tc>
          <w:tcPr>
            <w:tcW w:w="2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2010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2011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2012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2013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2014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2015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2016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D2807" w:rsidRPr="00FD2807" w:rsidRDefault="00FD2807">
            <w:pPr>
              <w:pStyle w:val="2H6100805"/>
              <w:spacing w:before="120" w:after="120" w:line="240" w:lineRule="auto"/>
              <w:ind w:left="-113" w:right="-57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3)</w:t>
            </w:r>
          </w:p>
        </w:tc>
      </w:tr>
      <w:tr w:rsidR="00FD2807" w:rsidTr="00FD2807">
        <w:trPr>
          <w:cantSplit/>
          <w:jc w:val="center"/>
        </w:trPr>
        <w:tc>
          <w:tcPr>
            <w:tcW w:w="2485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Денежные доходы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всего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3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bottom w:val="none" w:sz="4" w:space="0" w:color="000000"/>
            </w:tcBorders>
          </w:tcPr>
          <w:p w:rsidR="00FD2807" w:rsidRDefault="00F628C7">
            <w:pPr>
              <w:pStyle w:val="2H6100805"/>
              <w:tabs>
                <w:tab w:val="left" w:pos="428"/>
              </w:tabs>
              <w:spacing w:before="0" w:after="0" w:line="240" w:lineRule="auto"/>
              <w:ind w:left="-57"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D2807" w:rsidTr="00FD2807">
        <w:trPr>
          <w:cantSplit/>
          <w:jc w:val="center"/>
        </w:trPr>
        <w:tc>
          <w:tcPr>
            <w:tcW w:w="248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left="270"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20-процентным: группам  населения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2807" w:rsidTr="00FD2807">
        <w:trPr>
          <w:cantSplit/>
          <w:jc w:val="center"/>
        </w:trPr>
        <w:tc>
          <w:tcPr>
            <w:tcW w:w="248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left="412"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(с наименьшими доходами) 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5,6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628C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628C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</w:tr>
      <w:tr w:rsidR="00FD2807" w:rsidTr="00FD2807">
        <w:trPr>
          <w:cantSplit/>
          <w:jc w:val="center"/>
        </w:trPr>
        <w:tc>
          <w:tcPr>
            <w:tcW w:w="248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ind w:left="41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вторая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11,6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</w:t>
            </w:r>
            <w:r w:rsidR="00F628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</w:tr>
      <w:tr w:rsidR="00FD2807" w:rsidTr="00FD2807">
        <w:trPr>
          <w:cantSplit/>
          <w:jc w:val="center"/>
        </w:trPr>
        <w:tc>
          <w:tcPr>
            <w:tcW w:w="248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ind w:left="412"/>
              <w:jc w:val="lef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третья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</w:tr>
      <w:tr w:rsidR="00FD2807" w:rsidTr="00FD2807">
        <w:trPr>
          <w:cantSplit/>
          <w:jc w:val="center"/>
        </w:trPr>
        <w:tc>
          <w:tcPr>
            <w:tcW w:w="248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ind w:left="412"/>
              <w:jc w:val="lef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четвертая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FD2807" w:rsidTr="00FD2807">
        <w:trPr>
          <w:cantSplit/>
          <w:jc w:val="center"/>
        </w:trPr>
        <w:tc>
          <w:tcPr>
            <w:tcW w:w="248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ind w:left="41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пятая (с наибольшими доходами)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</w:t>
            </w:r>
            <w:r w:rsidR="00F628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628C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628C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FD2807" w:rsidTr="00FD2807">
        <w:trPr>
          <w:cantSplit/>
          <w:jc w:val="center"/>
        </w:trPr>
        <w:tc>
          <w:tcPr>
            <w:tcW w:w="2485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pStyle w:val="2H6100805"/>
              <w:spacing w:before="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Коэффициент фондов (коэффициент дифференциации доходов),</w:t>
            </w:r>
          </w:p>
          <w:p w:rsidR="00FD2807" w:rsidRDefault="00FD2807">
            <w:pPr>
              <w:pStyle w:val="2H6100805"/>
              <w:spacing w:before="0" w:after="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разах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905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03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</w:t>
            </w:r>
            <w:r w:rsidR="00F628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  <w:vAlign w:val="bottom"/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628C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628C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628C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4" w:type="dxa"/>
            <w:tcBorders>
              <w:top w:val="none" w:sz="4" w:space="0" w:color="000000"/>
              <w:bottom w:val="none" w:sz="4" w:space="0" w:color="000000"/>
            </w:tcBorders>
          </w:tcPr>
          <w:p w:rsidR="00FD2807" w:rsidRDefault="00FD280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628C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628C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628C7" w:rsidRDefault="00F628C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</w:tr>
      <w:tr w:rsidR="00FD2807" w:rsidTr="00FD2807">
        <w:trPr>
          <w:cantSplit/>
          <w:jc w:val="center"/>
        </w:trPr>
        <w:tc>
          <w:tcPr>
            <w:tcW w:w="2485" w:type="dxa"/>
            <w:tcBorders>
              <w:top w:val="none" w:sz="4" w:space="0" w:color="000000"/>
              <w:bottom w:val="single" w:sz="4" w:space="0" w:color="000000"/>
            </w:tcBorders>
          </w:tcPr>
          <w:p w:rsidR="00FD2807" w:rsidRDefault="00FD2807">
            <w:pPr>
              <w:spacing w:line="240" w:lineRule="auto"/>
              <w:ind w:hanging="14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Коэффициент Джини (индекс концентрации доходов)</w:t>
            </w:r>
          </w:p>
        </w:tc>
        <w:tc>
          <w:tcPr>
            <w:tcW w:w="904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0,400</w:t>
            </w:r>
          </w:p>
        </w:tc>
        <w:tc>
          <w:tcPr>
            <w:tcW w:w="905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0,396</w:t>
            </w:r>
          </w:p>
        </w:tc>
        <w:tc>
          <w:tcPr>
            <w:tcW w:w="904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>400</w:t>
            </w:r>
          </w:p>
        </w:tc>
        <w:tc>
          <w:tcPr>
            <w:tcW w:w="905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0,389</w:t>
            </w:r>
          </w:p>
        </w:tc>
        <w:tc>
          <w:tcPr>
            <w:tcW w:w="905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0,38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>2</w:t>
            </w:r>
          </w:p>
        </w:tc>
        <w:tc>
          <w:tcPr>
            <w:tcW w:w="903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0,368</w:t>
            </w:r>
          </w:p>
        </w:tc>
        <w:tc>
          <w:tcPr>
            <w:tcW w:w="904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0,36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>1</w:t>
            </w:r>
          </w:p>
        </w:tc>
        <w:tc>
          <w:tcPr>
            <w:tcW w:w="903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0,35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>2</w:t>
            </w:r>
          </w:p>
        </w:tc>
        <w:tc>
          <w:tcPr>
            <w:tcW w:w="904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0,35</w:t>
            </w:r>
            <w:r w:rsidR="00F628C7">
              <w:rPr>
                <w:rFonts w:ascii="Times New Roman" w:hAnsi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0,34</w:t>
            </w:r>
            <w:r w:rsidR="00F628C7">
              <w:rPr>
                <w:rFonts w:ascii="Times New Roman" w:hAnsi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904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0,334</w:t>
            </w:r>
          </w:p>
        </w:tc>
        <w:tc>
          <w:tcPr>
            <w:tcW w:w="904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0,342</w:t>
            </w:r>
          </w:p>
        </w:tc>
        <w:tc>
          <w:tcPr>
            <w:tcW w:w="904" w:type="dxa"/>
            <w:tcBorders>
              <w:top w:val="none" w:sz="4" w:space="0" w:color="000000"/>
              <w:bottom w:val="single" w:sz="4" w:space="0" w:color="000000"/>
            </w:tcBorders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F628C7" w:rsidRDefault="00F628C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0,349</w:t>
            </w:r>
          </w:p>
        </w:tc>
        <w:tc>
          <w:tcPr>
            <w:tcW w:w="904" w:type="dxa"/>
            <w:tcBorders>
              <w:top w:val="none" w:sz="4" w:space="0" w:color="000000"/>
              <w:bottom w:val="single" w:sz="4" w:space="0" w:color="000000"/>
            </w:tcBorders>
          </w:tcPr>
          <w:p w:rsidR="00FD2807" w:rsidRDefault="00FD280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F628C7" w:rsidRDefault="00F628C7">
            <w:pPr>
              <w:tabs>
                <w:tab w:val="left" w:pos="594"/>
              </w:tabs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0,360</w:t>
            </w:r>
          </w:p>
        </w:tc>
      </w:tr>
    </w:tbl>
    <w:p w:rsidR="00B652F0" w:rsidRDefault="00EF5ED4">
      <w:pPr>
        <w:keepNext/>
        <w:keepLines/>
        <w:numPr>
          <w:ilvl w:val="0"/>
          <w:numId w:val="3"/>
        </w:numPr>
        <w:spacing w:line="240" w:lineRule="auto"/>
        <w:ind w:right="-39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Оценка на основе материалов выборочного обследования домашних хозяйств и макроэкономического показателя среднедушевых денежных доходов населения. Показатели с 2013 г. рассчитаны с использованием величины макроэкономического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 доходов и расходов населения (приказ Росстата от 2 июля 2014 г. № 465 с изменениями от 20 ноября 2018 г.).</w:t>
      </w:r>
    </w:p>
    <w:p w:rsidR="00B652F0" w:rsidRDefault="00EF5ED4">
      <w:pPr>
        <w:keepNext/>
        <w:keepLines/>
        <w:numPr>
          <w:ilvl w:val="0"/>
          <w:numId w:val="3"/>
        </w:numPr>
        <w:spacing w:line="240" w:lineRule="auto"/>
        <w:ind w:right="-39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201</w:t>
      </w:r>
      <w:r w:rsidR="00FD2807">
        <w:rPr>
          <w:rFonts w:ascii="Times New Roman" w:hAnsi="Times New Roman"/>
          <w:sz w:val="18"/>
          <w:szCs w:val="18"/>
        </w:rPr>
        <w:t>1</w:t>
      </w:r>
      <w:r w:rsidR="00F628C7">
        <w:rPr>
          <w:rFonts w:ascii="Times New Roman" w:hAnsi="Times New Roman"/>
          <w:sz w:val="18"/>
          <w:szCs w:val="18"/>
        </w:rPr>
        <w:t xml:space="preserve"> по 2022</w:t>
      </w:r>
      <w:r>
        <w:rPr>
          <w:rFonts w:ascii="Times New Roman" w:hAnsi="Times New Roman"/>
          <w:sz w:val="18"/>
          <w:szCs w:val="18"/>
        </w:rPr>
        <w:t xml:space="preserve"> год</w:t>
      </w:r>
      <w:r w:rsidR="00F628C7">
        <w:rPr>
          <w:rFonts w:ascii="Times New Roman" w:hAnsi="Times New Roman"/>
          <w:sz w:val="18"/>
          <w:szCs w:val="18"/>
        </w:rPr>
        <w:t>ы</w:t>
      </w:r>
      <w:r>
        <w:rPr>
          <w:rFonts w:ascii="Times New Roman" w:hAnsi="Times New Roman"/>
          <w:sz w:val="18"/>
          <w:szCs w:val="18"/>
        </w:rPr>
        <w:t xml:space="preserve"> данные приведены </w:t>
      </w:r>
      <w:r w:rsidR="00FD2807">
        <w:rPr>
          <w:rFonts w:ascii="Times New Roman" w:hAnsi="Times New Roman"/>
          <w:sz w:val="18"/>
          <w:szCs w:val="18"/>
        </w:rPr>
        <w:t>с учетом</w:t>
      </w:r>
      <w:r>
        <w:rPr>
          <w:rFonts w:ascii="Times New Roman" w:hAnsi="Times New Roman"/>
          <w:sz w:val="18"/>
          <w:szCs w:val="18"/>
        </w:rPr>
        <w:t xml:space="preserve"> итогов Всероссийской переписи населения 2020 года.</w:t>
      </w:r>
    </w:p>
    <w:p w:rsidR="00B652F0" w:rsidRDefault="00EF5ED4">
      <w:pPr>
        <w:keepNext/>
        <w:keepLines/>
        <w:spacing w:line="240" w:lineRule="auto"/>
        <w:ind w:left="-284" w:right="-397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3)        </w:t>
      </w:r>
      <w:r w:rsidR="00FD2807">
        <w:rPr>
          <w:rFonts w:ascii="Times New Roman" w:hAnsi="Times New Roman"/>
          <w:sz w:val="18"/>
          <w:szCs w:val="18"/>
        </w:rPr>
        <w:t>Предварительная</w:t>
      </w:r>
      <w:r>
        <w:rPr>
          <w:rFonts w:ascii="Times New Roman" w:hAnsi="Times New Roman"/>
          <w:sz w:val="18"/>
          <w:szCs w:val="18"/>
        </w:rPr>
        <w:t xml:space="preserve"> оценка.</w:t>
      </w:r>
      <w:bookmarkStart w:id="0" w:name="_GoBack"/>
      <w:bookmarkEnd w:id="0"/>
    </w:p>
    <w:p w:rsidR="00B652F0" w:rsidRDefault="00B652F0">
      <w:pPr>
        <w:keepNext/>
        <w:keepLines/>
        <w:spacing w:line="240" w:lineRule="auto"/>
        <w:ind w:firstLine="0"/>
      </w:pPr>
    </w:p>
    <w:p w:rsidR="00B652F0" w:rsidRDefault="00B652F0">
      <w:pPr>
        <w:keepNext/>
        <w:keepLines/>
        <w:spacing w:line="240" w:lineRule="auto"/>
        <w:ind w:firstLine="0"/>
      </w:pPr>
    </w:p>
    <w:p w:rsidR="00B652F0" w:rsidRDefault="00B652F0">
      <w:pPr>
        <w:keepNext/>
        <w:keepLines/>
        <w:spacing w:line="240" w:lineRule="auto"/>
        <w:ind w:firstLine="0"/>
      </w:pPr>
    </w:p>
    <w:sectPr w:rsidR="00B652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410" w:rsidRDefault="001B1410">
      <w:pPr>
        <w:spacing w:line="240" w:lineRule="auto"/>
      </w:pPr>
      <w:r>
        <w:separator/>
      </w:r>
    </w:p>
  </w:endnote>
  <w:endnote w:type="continuationSeparator" w:id="0">
    <w:p w:rsidR="001B1410" w:rsidRDefault="001B1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410" w:rsidRDefault="001B1410">
      <w:pPr>
        <w:spacing w:line="240" w:lineRule="auto"/>
      </w:pPr>
      <w:r>
        <w:separator/>
      </w:r>
    </w:p>
  </w:footnote>
  <w:footnote w:type="continuationSeparator" w:id="0">
    <w:p w:rsidR="001B1410" w:rsidRDefault="001B1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29AB"/>
    <w:multiLevelType w:val="hybridMultilevel"/>
    <w:tmpl w:val="8ED2B07E"/>
    <w:lvl w:ilvl="0" w:tplc="6C382D64">
      <w:start w:val="1"/>
      <w:numFmt w:val="decimal"/>
      <w:lvlText w:val="%1)"/>
      <w:lvlJc w:val="left"/>
      <w:pPr>
        <w:ind w:left="76" w:hanging="360"/>
      </w:pPr>
    </w:lvl>
    <w:lvl w:ilvl="1" w:tplc="AFB8C12C">
      <w:start w:val="1"/>
      <w:numFmt w:val="lowerLetter"/>
      <w:lvlText w:val="%2."/>
      <w:lvlJc w:val="left"/>
      <w:pPr>
        <w:ind w:left="796" w:hanging="360"/>
      </w:pPr>
    </w:lvl>
    <w:lvl w:ilvl="2" w:tplc="51B02636">
      <w:start w:val="1"/>
      <w:numFmt w:val="lowerRoman"/>
      <w:lvlText w:val="%3."/>
      <w:lvlJc w:val="right"/>
      <w:pPr>
        <w:ind w:left="1516" w:hanging="180"/>
      </w:pPr>
    </w:lvl>
    <w:lvl w:ilvl="3" w:tplc="34AAA6B6">
      <w:start w:val="1"/>
      <w:numFmt w:val="decimal"/>
      <w:lvlText w:val="%4."/>
      <w:lvlJc w:val="left"/>
      <w:pPr>
        <w:ind w:left="2236" w:hanging="360"/>
      </w:pPr>
    </w:lvl>
    <w:lvl w:ilvl="4" w:tplc="0A54A5C4">
      <w:start w:val="1"/>
      <w:numFmt w:val="lowerLetter"/>
      <w:lvlText w:val="%5."/>
      <w:lvlJc w:val="left"/>
      <w:pPr>
        <w:ind w:left="2956" w:hanging="360"/>
      </w:pPr>
    </w:lvl>
    <w:lvl w:ilvl="5" w:tplc="EE388B22">
      <w:start w:val="1"/>
      <w:numFmt w:val="lowerRoman"/>
      <w:lvlText w:val="%6."/>
      <w:lvlJc w:val="right"/>
      <w:pPr>
        <w:ind w:left="3676" w:hanging="180"/>
      </w:pPr>
    </w:lvl>
    <w:lvl w:ilvl="6" w:tplc="FE7C790C">
      <w:start w:val="1"/>
      <w:numFmt w:val="decimal"/>
      <w:lvlText w:val="%7."/>
      <w:lvlJc w:val="left"/>
      <w:pPr>
        <w:ind w:left="4396" w:hanging="360"/>
      </w:pPr>
    </w:lvl>
    <w:lvl w:ilvl="7" w:tplc="3EBACB80">
      <w:start w:val="1"/>
      <w:numFmt w:val="lowerLetter"/>
      <w:lvlText w:val="%8."/>
      <w:lvlJc w:val="left"/>
      <w:pPr>
        <w:ind w:left="5116" w:hanging="360"/>
      </w:pPr>
    </w:lvl>
    <w:lvl w:ilvl="8" w:tplc="9742228E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5F0998"/>
    <w:multiLevelType w:val="hybridMultilevel"/>
    <w:tmpl w:val="5C7C6F82"/>
    <w:lvl w:ilvl="0" w:tplc="56489978">
      <w:start w:val="1"/>
      <w:numFmt w:val="decimal"/>
      <w:lvlText w:val="%1)"/>
      <w:lvlJc w:val="left"/>
      <w:pPr>
        <w:ind w:left="76" w:hanging="360"/>
      </w:pPr>
      <w:rPr>
        <w:vertAlign w:val="superscript"/>
      </w:rPr>
    </w:lvl>
    <w:lvl w:ilvl="1" w:tplc="2636660A">
      <w:start w:val="1"/>
      <w:numFmt w:val="lowerLetter"/>
      <w:lvlText w:val="%2."/>
      <w:lvlJc w:val="left"/>
      <w:pPr>
        <w:ind w:left="796" w:hanging="360"/>
      </w:pPr>
    </w:lvl>
    <w:lvl w:ilvl="2" w:tplc="14125F70">
      <w:start w:val="1"/>
      <w:numFmt w:val="lowerRoman"/>
      <w:lvlText w:val="%3."/>
      <w:lvlJc w:val="right"/>
      <w:pPr>
        <w:ind w:left="1516" w:hanging="180"/>
      </w:pPr>
    </w:lvl>
    <w:lvl w:ilvl="3" w:tplc="C9881584">
      <w:start w:val="1"/>
      <w:numFmt w:val="decimal"/>
      <w:lvlText w:val="%4."/>
      <w:lvlJc w:val="left"/>
      <w:pPr>
        <w:ind w:left="2236" w:hanging="360"/>
      </w:pPr>
    </w:lvl>
    <w:lvl w:ilvl="4" w:tplc="D4CE75EE">
      <w:start w:val="1"/>
      <w:numFmt w:val="lowerLetter"/>
      <w:lvlText w:val="%5."/>
      <w:lvlJc w:val="left"/>
      <w:pPr>
        <w:ind w:left="2956" w:hanging="360"/>
      </w:pPr>
    </w:lvl>
    <w:lvl w:ilvl="5" w:tplc="B1F8E92A">
      <w:start w:val="1"/>
      <w:numFmt w:val="lowerRoman"/>
      <w:lvlText w:val="%6."/>
      <w:lvlJc w:val="right"/>
      <w:pPr>
        <w:ind w:left="3676" w:hanging="180"/>
      </w:pPr>
    </w:lvl>
    <w:lvl w:ilvl="6" w:tplc="95369EFA">
      <w:start w:val="1"/>
      <w:numFmt w:val="decimal"/>
      <w:lvlText w:val="%7."/>
      <w:lvlJc w:val="left"/>
      <w:pPr>
        <w:ind w:left="4396" w:hanging="360"/>
      </w:pPr>
    </w:lvl>
    <w:lvl w:ilvl="7" w:tplc="732CDFD8">
      <w:start w:val="1"/>
      <w:numFmt w:val="lowerLetter"/>
      <w:lvlText w:val="%8."/>
      <w:lvlJc w:val="left"/>
      <w:pPr>
        <w:ind w:left="5116" w:hanging="360"/>
      </w:pPr>
    </w:lvl>
    <w:lvl w:ilvl="8" w:tplc="FAD2D350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22A795B"/>
    <w:multiLevelType w:val="hybridMultilevel"/>
    <w:tmpl w:val="BFAE2A62"/>
    <w:lvl w:ilvl="0" w:tplc="59EE7680">
      <w:start w:val="1"/>
      <w:numFmt w:val="decimal"/>
      <w:lvlText w:val="%1)"/>
      <w:lvlJc w:val="left"/>
      <w:pPr>
        <w:ind w:left="458" w:hanging="555"/>
      </w:pPr>
    </w:lvl>
    <w:lvl w:ilvl="1" w:tplc="973AFAA2">
      <w:start w:val="1"/>
      <w:numFmt w:val="lowerLetter"/>
      <w:lvlText w:val="%2."/>
      <w:lvlJc w:val="left"/>
      <w:pPr>
        <w:ind w:left="983" w:hanging="360"/>
      </w:pPr>
    </w:lvl>
    <w:lvl w:ilvl="2" w:tplc="C0FAE244">
      <w:start w:val="1"/>
      <w:numFmt w:val="lowerRoman"/>
      <w:lvlText w:val="%3."/>
      <w:lvlJc w:val="right"/>
      <w:pPr>
        <w:ind w:left="1703" w:hanging="180"/>
      </w:pPr>
    </w:lvl>
    <w:lvl w:ilvl="3" w:tplc="C9684640">
      <w:start w:val="1"/>
      <w:numFmt w:val="decimal"/>
      <w:lvlText w:val="%4."/>
      <w:lvlJc w:val="left"/>
      <w:pPr>
        <w:ind w:left="2423" w:hanging="360"/>
      </w:pPr>
    </w:lvl>
    <w:lvl w:ilvl="4" w:tplc="8236CC14">
      <w:start w:val="1"/>
      <w:numFmt w:val="lowerLetter"/>
      <w:lvlText w:val="%5."/>
      <w:lvlJc w:val="left"/>
      <w:pPr>
        <w:ind w:left="3143" w:hanging="360"/>
      </w:pPr>
    </w:lvl>
    <w:lvl w:ilvl="5" w:tplc="BE7E66AC">
      <w:start w:val="1"/>
      <w:numFmt w:val="lowerRoman"/>
      <w:lvlText w:val="%6."/>
      <w:lvlJc w:val="right"/>
      <w:pPr>
        <w:ind w:left="3863" w:hanging="180"/>
      </w:pPr>
    </w:lvl>
    <w:lvl w:ilvl="6" w:tplc="62A00836">
      <w:start w:val="1"/>
      <w:numFmt w:val="decimal"/>
      <w:lvlText w:val="%7."/>
      <w:lvlJc w:val="left"/>
      <w:pPr>
        <w:ind w:left="4583" w:hanging="360"/>
      </w:pPr>
    </w:lvl>
    <w:lvl w:ilvl="7" w:tplc="63EAA00E">
      <w:start w:val="1"/>
      <w:numFmt w:val="lowerLetter"/>
      <w:lvlText w:val="%8."/>
      <w:lvlJc w:val="left"/>
      <w:pPr>
        <w:ind w:left="5303" w:hanging="360"/>
      </w:pPr>
    </w:lvl>
    <w:lvl w:ilvl="8" w:tplc="B9EAF908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F0"/>
    <w:rsid w:val="001B1410"/>
    <w:rsid w:val="0022186E"/>
    <w:rsid w:val="007C3AC2"/>
    <w:rsid w:val="00B32ED2"/>
    <w:rsid w:val="00B652F0"/>
    <w:rsid w:val="00B96E60"/>
    <w:rsid w:val="00D950DB"/>
    <w:rsid w:val="00EF5ED4"/>
    <w:rsid w:val="00F628C7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464BF"/>
  <w15:docId w15:val="{77E71FA1-857D-4AAD-A64E-C3385C27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00" w:lineRule="atLeast"/>
      <w:ind w:firstLine="360"/>
      <w:jc w:val="both"/>
    </w:pPr>
    <w:rPr>
      <w:rFonts w:ascii="Arial" w:eastAsia="Times New Roman" w:hAnsi="Arial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H6100805">
    <w:name w:val="2H6100805"/>
    <w:basedOn w:val="a"/>
    <w:pPr>
      <w:keepNext/>
      <w:keepLines/>
      <w:spacing w:before="160" w:after="100"/>
      <w:ind w:firstLine="0"/>
      <w:jc w:val="center"/>
    </w:p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ESevastjyanova</dc:creator>
  <cp:lastModifiedBy>Николаева Татьяна Владимировна</cp:lastModifiedBy>
  <cp:revision>8</cp:revision>
  <cp:lastPrinted>2024-05-08T09:49:00Z</cp:lastPrinted>
  <dcterms:created xsi:type="dcterms:W3CDTF">2024-01-09T08:44:00Z</dcterms:created>
  <dcterms:modified xsi:type="dcterms:W3CDTF">2024-05-08T10:36:00Z</dcterms:modified>
  <cp:version>1048576</cp:version>
</cp:coreProperties>
</file>